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b/>
          <w:bCs/>
          <w:sz w:val="20"/>
          <w:szCs w:val="20"/>
        </w:rPr>
        <w:t>DENIZ KHAZAN</w:t>
      </w:r>
    </w:p>
    <w:p>
      <w:pPr>
        <w:spacing w:after="0" w:line="240" w:lineRule="auto"/>
        <w:jc w:val="center"/>
        <w:rPr>
          <w:rFonts w:hint="default" w:ascii="Times New Roman" w:hAnsi="Times New Roman" w:cs="Times New Roman"/>
          <w:sz w:val="20"/>
          <w:szCs w:val="20"/>
        </w:rPr>
      </w:pPr>
      <w:r>
        <w:rPr>
          <w:rFonts w:hint="default" w:ascii="Times New Roman" w:hAnsi="Times New Roman" w:cs="Times New Roman"/>
          <w:bCs/>
          <w:sz w:val="20"/>
          <w:szCs w:val="20"/>
        </w:rPr>
        <w:t>Miami, FL • 561-344-9161</w:t>
      </w:r>
      <w:r>
        <w:rPr>
          <w:rFonts w:hint="default" w:ascii="Times New Roman" w:hAnsi="Times New Roman" w:cs="Times New Roman"/>
          <w:b/>
          <w:bCs/>
          <w:sz w:val="20"/>
          <w:szCs w:val="20"/>
        </w:rPr>
        <w:t xml:space="preserve"> •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"mailto:deniz.khazan@mymail.barry.edu" </w:instrText>
      </w:r>
      <w:r>
        <w:rPr>
          <w:rFonts w:hint="default" w:ascii="Times New Roman" w:hAnsi="Times New Roman" w:cs="Times New Roman"/>
          <w:sz w:val="20"/>
          <w:szCs w:val="20"/>
        </w:rPr>
        <w:fldChar w:fldCharType="separate"/>
      </w:r>
      <w:r>
        <w:rPr>
          <w:rStyle w:val="6"/>
          <w:rFonts w:hint="default" w:ascii="Times New Roman" w:hAnsi="Times New Roman" w:cs="Times New Roman"/>
          <w:bCs/>
          <w:sz w:val="20"/>
          <w:szCs w:val="20"/>
        </w:rPr>
        <w:t>deniz.khazan@mymail.barry.edu</w:t>
      </w:r>
      <w:r>
        <w:rPr>
          <w:rStyle w:val="6"/>
          <w:rFonts w:hint="default" w:ascii="Times New Roman" w:hAnsi="Times New Roman" w:cs="Times New Roman"/>
          <w:bCs/>
          <w:sz w:val="20"/>
          <w:szCs w:val="20"/>
        </w:rPr>
        <w:fldChar w:fldCharType="end"/>
      </w:r>
      <w:r>
        <w:rPr>
          <w:rFonts w:hint="default" w:ascii="Times New Roman" w:hAnsi="Times New Roman" w:cs="Times New Roman"/>
          <w:bCs/>
          <w:sz w:val="20"/>
          <w:szCs w:val="20"/>
        </w:rPr>
        <w:t xml:space="preserve"> </w:t>
      </w:r>
      <w:r>
        <w:rPr>
          <w:rFonts w:hint="default" w:ascii="Times New Roman" w:hAnsi="Times New Roman" w:cs="Times New Roman"/>
          <w:b/>
          <w:bCs/>
          <w:sz w:val="20"/>
          <w:szCs w:val="20"/>
        </w:rPr>
        <w:t xml:space="preserve"> •</w:t>
      </w:r>
      <w:r>
        <w:rPr>
          <w:rFonts w:hint="default" w:ascii="Times New Roman" w:hAnsi="Times New Roman" w:cs="Times New Roman"/>
          <w:sz w:val="20"/>
          <w:szCs w:val="20"/>
        </w:rPr>
        <w:t xml:space="preserve">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"https://www.linkedin.com/in/deniz-khazan-15bb83228/" </w:instrText>
      </w:r>
      <w:r>
        <w:rPr>
          <w:rFonts w:hint="default" w:ascii="Times New Roman" w:hAnsi="Times New Roman" w:cs="Times New Roman"/>
          <w:sz w:val="20"/>
          <w:szCs w:val="20"/>
        </w:rPr>
        <w:fldChar w:fldCharType="separate"/>
      </w:r>
      <w:r>
        <w:rPr>
          <w:rStyle w:val="6"/>
          <w:rFonts w:hint="default" w:ascii="Times New Roman" w:hAnsi="Times New Roman" w:cs="Times New Roman"/>
          <w:sz w:val="20"/>
          <w:szCs w:val="20"/>
        </w:rPr>
        <w:t>https://www.linkedin.com/in/deniz-khazan-15bb83228/</w:t>
      </w:r>
      <w:r>
        <w:rPr>
          <w:rStyle w:val="6"/>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w:t>
      </w:r>
    </w:p>
    <w:p>
      <w:pPr>
        <w:pBdr>
          <w:bottom w:val="single" w:color="auto" w:sz="4" w:space="1"/>
        </w:pBdr>
        <w:spacing w:after="0" w:line="240" w:lineRule="auto"/>
        <w:rPr>
          <w:rFonts w:hint="default" w:ascii="Times New Roman" w:hAnsi="Times New Roman" w:cs="Times New Roman"/>
          <w:sz w:val="20"/>
          <w:szCs w:val="20"/>
        </w:rPr>
      </w:pPr>
    </w:p>
    <w:p>
      <w:pPr>
        <w:pBdr>
          <w:bottom w:val="single" w:color="auto" w:sz="4" w:space="1"/>
        </w:pBdr>
        <w:tabs>
          <w:tab w:val="left" w:pos="6410"/>
        </w:tabs>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EDUCATION</w:t>
      </w:r>
      <w:r>
        <w:rPr>
          <w:rFonts w:hint="default" w:ascii="Times New Roman" w:hAnsi="Times New Roman" w:cs="Times New Roman"/>
          <w:b/>
          <w:bCs/>
          <w:sz w:val="20"/>
          <w:szCs w:val="20"/>
        </w:rPr>
        <w:tab/>
      </w:r>
      <w:r>
        <w:rPr>
          <w:rFonts w:hint="default" w:ascii="Times New Roman" w:hAnsi="Times New Roman" w:cs="Times New Roman"/>
          <w:b/>
          <w:bCs/>
          <w:sz w:val="20"/>
          <w:szCs w:val="20"/>
        </w:rPr>
        <w:t xml:space="preserve">             LANGUAGES  </w:t>
      </w:r>
    </w:p>
    <w:tbl>
      <w:tblPr>
        <w:tblStyle w:val="3"/>
        <w:tblpPr w:leftFromText="180" w:rightFromText="180" w:vertAnchor="text" w:tblpX="5401" w:tblpY="11"/>
        <w:tblW w:w="0" w:type="auto"/>
        <w:tblInd w:w="0" w:type="dxa"/>
        <w:tblLayout w:type="autofit"/>
        <w:tblCellMar>
          <w:top w:w="0" w:type="dxa"/>
          <w:left w:w="108" w:type="dxa"/>
          <w:bottom w:w="0" w:type="dxa"/>
          <w:right w:w="108" w:type="dxa"/>
        </w:tblCellMar>
      </w:tblPr>
      <w:tblGrid>
        <w:gridCol w:w="4440"/>
      </w:tblGrid>
      <w:tr>
        <w:tblPrEx>
          <w:tblCellMar>
            <w:top w:w="0" w:type="dxa"/>
            <w:left w:w="108" w:type="dxa"/>
            <w:bottom w:w="0" w:type="dxa"/>
            <w:right w:w="108" w:type="dxa"/>
          </w:tblCellMar>
        </w:tblPrEx>
        <w:trPr>
          <w:trHeight w:val="1980" w:hRule="atLeast"/>
        </w:trPr>
        <w:tc>
          <w:tcPr>
            <w:tcW w:w="4440" w:type="dxa"/>
          </w:tcPr>
          <w:p>
            <w:pPr>
              <w:pStyle w:val="8"/>
              <w:spacing w:after="0" w:line="240" w:lineRule="auto"/>
              <w:rPr>
                <w:rFonts w:hint="default" w:ascii="Times New Roman" w:hAnsi="Times New Roman" w:cs="Times New Roman"/>
                <w:b/>
                <w:bCs/>
                <w:sz w:val="20"/>
                <w:szCs w:val="20"/>
              </w:rPr>
            </w:pPr>
          </w:p>
          <w:p>
            <w:pPr>
              <w:pStyle w:val="8"/>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rPr>
              <w:t xml:space="preserve">English </w:t>
            </w:r>
          </w:p>
          <w:p>
            <w:pPr>
              <w:pStyle w:val="8"/>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rPr>
              <w:t xml:space="preserve">Hebrew </w:t>
            </w:r>
          </w:p>
          <w:p>
            <w:pPr>
              <w:pStyle w:val="8"/>
              <w:numPr>
                <w:ilvl w:val="0"/>
                <w:numId w:val="1"/>
              </w:numPr>
              <w:rPr>
                <w:rFonts w:hint="default" w:ascii="Times New Roman" w:hAnsi="Times New Roman" w:cs="Times New Roman"/>
                <w:sz w:val="20"/>
                <w:szCs w:val="20"/>
              </w:rPr>
            </w:pPr>
            <w:r>
              <w:rPr>
                <w:rFonts w:hint="default" w:ascii="Times New Roman" w:hAnsi="Times New Roman" w:cs="Times New Roman"/>
                <w:sz w:val="20"/>
                <w:szCs w:val="20"/>
              </w:rPr>
              <w:t xml:space="preserve">Russian </w:t>
            </w:r>
          </w:p>
        </w:tc>
      </w:tr>
    </w:tbl>
    <w:p>
      <w:pPr>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 xml:space="preserve">Ivan </w:t>
      </w:r>
      <w:r>
        <w:rPr>
          <w:rFonts w:hint="default" w:ascii="Times New Roman" w:hAnsi="Times New Roman" w:cs="Times New Roman"/>
          <w:b/>
          <w:bCs/>
          <w:sz w:val="20"/>
          <w:szCs w:val="20"/>
          <w:lang w:val="en-GB"/>
        </w:rPr>
        <w:t>Boberski</w:t>
      </w:r>
      <w:r>
        <w:rPr>
          <w:rFonts w:hint="default" w:ascii="Times New Roman" w:hAnsi="Times New Roman" w:cs="Times New Roman"/>
          <w:b/>
          <w:bCs/>
          <w:sz w:val="20"/>
          <w:szCs w:val="20"/>
        </w:rPr>
        <w:t xml:space="preserve"> University, Lvov, Ukraine – 2015- 2020</w:t>
      </w:r>
    </w:p>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Bachelor of Human Health - Physical and Occupational Therapy</w:t>
      </w:r>
    </w:p>
    <w:p>
      <w:pPr>
        <w:spacing w:after="0" w:line="240" w:lineRule="auto"/>
        <w:rPr>
          <w:rFonts w:hint="default" w:ascii="Times New Roman" w:hAnsi="Times New Roman" w:cs="Times New Roman"/>
          <w:b/>
          <w:bCs/>
          <w:sz w:val="20"/>
          <w:szCs w:val="20"/>
          <w:lang w:val="en-GB"/>
        </w:rPr>
      </w:pPr>
      <w:r>
        <w:rPr>
          <w:rFonts w:hint="default" w:ascii="Times New Roman" w:hAnsi="Times New Roman" w:cs="Times New Roman"/>
          <w:b/>
          <w:bCs/>
          <w:sz w:val="20"/>
          <w:szCs w:val="20"/>
        </w:rPr>
        <w:t xml:space="preserve">Ivan </w:t>
      </w:r>
      <w:r>
        <w:rPr>
          <w:rFonts w:hint="default" w:ascii="Times New Roman" w:hAnsi="Times New Roman" w:cs="Times New Roman"/>
          <w:b/>
          <w:bCs/>
          <w:sz w:val="20"/>
          <w:szCs w:val="20"/>
          <w:lang w:val="en-GB"/>
        </w:rPr>
        <w:t>Boberski</w:t>
      </w:r>
      <w:r>
        <w:rPr>
          <w:rFonts w:hint="default" w:ascii="Times New Roman" w:hAnsi="Times New Roman" w:cs="Times New Roman"/>
          <w:b/>
          <w:bCs/>
          <w:sz w:val="20"/>
          <w:szCs w:val="20"/>
        </w:rPr>
        <w:t xml:space="preserve"> University, Lvov, Ukraine –  2020</w:t>
      </w:r>
      <w:r>
        <w:rPr>
          <w:rFonts w:hint="default" w:ascii="Times New Roman" w:hAnsi="Times New Roman" w:cs="Times New Roman"/>
          <w:b/>
          <w:bCs/>
          <w:sz w:val="20"/>
          <w:szCs w:val="20"/>
          <w:lang w:val="en-GB"/>
        </w:rPr>
        <w:t>-2022</w:t>
      </w:r>
    </w:p>
    <w:p>
      <w:pPr>
        <w:spacing w:after="0" w:line="240" w:lineRule="auto"/>
        <w:rPr>
          <w:rFonts w:hint="default" w:ascii="Times New Roman" w:hAnsi="Times New Roman" w:cs="Times New Roman"/>
          <w:sz w:val="20"/>
          <w:szCs w:val="20"/>
          <w:lang w:val="en-GB"/>
        </w:rPr>
      </w:pPr>
      <w:r>
        <w:rPr>
          <w:rFonts w:hint="default" w:ascii="Times New Roman" w:hAnsi="Times New Roman" w:cs="Times New Roman"/>
          <w:sz w:val="20"/>
          <w:szCs w:val="20"/>
          <w:lang w:val="en-GB"/>
        </w:rPr>
        <w:t>MS in physical therapy and occupational therapy</w:t>
      </w:r>
    </w:p>
    <w:p>
      <w:pPr>
        <w:spacing w:after="0" w:line="240" w:lineRule="auto"/>
        <w:rPr>
          <w:rFonts w:hint="default" w:ascii="Times New Roman" w:hAnsi="Times New Roman" w:cs="Times New Roman"/>
          <w:sz w:val="20"/>
          <w:szCs w:val="20"/>
          <w:lang w:val="en-GB"/>
        </w:rPr>
      </w:pPr>
    </w:p>
    <w:p>
      <w:pPr>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Barry University, Miami, FL – 2020 - 2023</w:t>
      </w:r>
    </w:p>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MBA – Specialization in International Business </w:t>
      </w:r>
    </w:p>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Dean’s List Spring 2021(4.0 GPA)</w:t>
      </w:r>
    </w:p>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Women’s Varsity Tennis Team</w:t>
      </w:r>
    </w:p>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Team National Championship 2021,2022,2023</w:t>
      </w:r>
    </w:p>
    <w:p>
      <w:p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Ranked #1 Player in singles and doubles in 2021,2022,2023</w:t>
      </w:r>
    </w:p>
    <w:p>
      <w:pPr>
        <w:spacing w:after="0" w:line="240" w:lineRule="auto"/>
        <w:rPr>
          <w:rFonts w:hint="default" w:ascii="Times New Roman" w:hAnsi="Times New Roman" w:cs="Times New Roman"/>
          <w:sz w:val="20"/>
          <w:szCs w:val="20"/>
        </w:rPr>
      </w:pPr>
    </w:p>
    <w:p>
      <w:pPr>
        <w:pBdr>
          <w:bottom w:val="single" w:color="auto" w:sz="4" w:space="1"/>
        </w:pBdr>
        <w:spacing w:after="0" w:line="240" w:lineRule="auto"/>
        <w:rPr>
          <w:rFonts w:hint="default" w:ascii="Times New Roman" w:hAnsi="Times New Roman" w:cs="Times New Roman"/>
          <w:b/>
          <w:bCs/>
          <w:sz w:val="20"/>
          <w:szCs w:val="20"/>
        </w:rPr>
        <w:sectPr>
          <w:footerReference r:id="rId5" w:type="default"/>
          <w:pgSz w:w="12240" w:h="15840"/>
          <w:pgMar w:top="630" w:right="1080" w:bottom="0" w:left="1080" w:header="576" w:footer="0" w:gutter="0"/>
          <w:cols w:space="720" w:num="1"/>
          <w:docGrid w:linePitch="360" w:charSpace="0"/>
        </w:sectPr>
      </w:pPr>
      <w:r>
        <w:rPr>
          <w:rFonts w:hint="default" w:ascii="Times New Roman" w:hAnsi="Times New Roman" w:cs="Times New Roman"/>
          <w:b/>
          <w:bCs/>
          <w:sz w:val="20"/>
          <w:szCs w:val="20"/>
        </w:rPr>
        <w:t>SKILLS</w:t>
      </w:r>
    </w:p>
    <w:p>
      <w:pPr>
        <w:pStyle w:val="8"/>
        <w:numPr>
          <w:ilvl w:val="0"/>
          <w:numId w:val="2"/>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Strong communication skills</w:t>
      </w:r>
    </w:p>
    <w:p>
      <w:pPr>
        <w:pStyle w:val="8"/>
        <w:numPr>
          <w:ilvl w:val="0"/>
          <w:numId w:val="2"/>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Business Leadership </w:t>
      </w:r>
    </w:p>
    <w:p>
      <w:pPr>
        <w:pStyle w:val="8"/>
        <w:numPr>
          <w:ilvl w:val="0"/>
          <w:numId w:val="2"/>
        </w:numPr>
        <w:spacing w:after="0" w:line="240" w:lineRule="auto"/>
        <w:rPr>
          <w:rFonts w:hint="default" w:ascii="Times New Roman" w:hAnsi="Times New Roman" w:cs="Times New Roman"/>
          <w:sz w:val="20"/>
          <w:szCs w:val="20"/>
        </w:rPr>
      </w:pPr>
      <w:r>
        <w:rPr>
          <w:rFonts w:hint="default" w:ascii="Times New Roman" w:hAnsi="Times New Roman" w:cs="Times New Roman"/>
          <w:sz w:val="20"/>
          <w:szCs w:val="20"/>
        </w:rPr>
        <w:t xml:space="preserve">Management skills </w:t>
      </w:r>
    </w:p>
    <w:p>
      <w:pPr>
        <w:pStyle w:val="8"/>
        <w:numPr>
          <w:ilvl w:val="0"/>
          <w:numId w:val="2"/>
        </w:numPr>
        <w:spacing w:after="0" w:line="240" w:lineRule="auto"/>
        <w:rPr>
          <w:rFonts w:hint="default" w:ascii="Times New Roman" w:hAnsi="Times New Roman" w:cs="Times New Roman"/>
          <w:sz w:val="20"/>
          <w:szCs w:val="20"/>
        </w:rPr>
        <w:sectPr>
          <w:type w:val="continuous"/>
          <w:pgSz w:w="12240" w:h="15840"/>
          <w:pgMar w:top="1440" w:right="1080" w:bottom="1440" w:left="1080" w:header="720" w:footer="720" w:gutter="0"/>
          <w:cols w:space="720" w:num="2"/>
          <w:docGrid w:linePitch="360" w:charSpace="0"/>
        </w:sectPr>
      </w:pPr>
      <w:r>
        <w:rPr>
          <w:rFonts w:hint="default" w:ascii="Times New Roman" w:hAnsi="Times New Roman" w:cs="Times New Roman"/>
          <w:sz w:val="20"/>
          <w:szCs w:val="20"/>
          <w:lang w:val="en-GB"/>
        </w:rPr>
        <w:t xml:space="preserve">Fundraising </w:t>
      </w:r>
    </w:p>
    <w:p>
      <w:pPr>
        <w:spacing w:after="0" w:line="240" w:lineRule="auto"/>
        <w:rPr>
          <w:rFonts w:hint="default" w:ascii="Times New Roman" w:hAnsi="Times New Roman" w:cs="Times New Roman"/>
          <w:b/>
          <w:bCs/>
          <w:sz w:val="20"/>
          <w:szCs w:val="20"/>
          <w:u w:val="single"/>
        </w:rPr>
      </w:pPr>
    </w:p>
    <w:p>
      <w:pPr>
        <w:pBdr>
          <w:bottom w:val="single" w:color="auto" w:sz="4" w:space="1"/>
        </w:pBdr>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EXPERIENCE</w:t>
      </w:r>
    </w:p>
    <w:p>
      <w:pPr>
        <w:widowControl w:val="0"/>
        <w:spacing w:after="0" w:line="240" w:lineRule="auto"/>
        <w:ind w:right="-20"/>
        <w:rPr>
          <w:rFonts w:hint="default" w:ascii="Times New Roman" w:hAnsi="Times New Roman" w:eastAsia="Times New Roman" w:cs="Times New Roman"/>
          <w:b/>
          <w:bCs/>
          <w:spacing w:val="2"/>
          <w:sz w:val="20"/>
          <w:szCs w:val="20"/>
          <w:lang w:val="en-GB"/>
        </w:rPr>
      </w:pPr>
      <w:r>
        <w:rPr>
          <w:rFonts w:hint="default" w:ascii="Times New Roman" w:hAnsi="Times New Roman" w:eastAsia="Times New Roman" w:cs="Times New Roman"/>
          <w:b/>
          <w:bCs/>
          <w:spacing w:val="2"/>
          <w:sz w:val="20"/>
          <w:szCs w:val="20"/>
        </w:rPr>
        <w:t>Law Enforcement Network (LEN) By BeMotion - Business Development</w:t>
      </w:r>
      <w:r>
        <w:rPr>
          <w:rFonts w:hint="default" w:ascii="Times New Roman" w:hAnsi="Times New Roman" w:eastAsia="Times New Roman" w:cs="Times New Roman"/>
          <w:b/>
          <w:bCs/>
          <w:spacing w:val="2"/>
          <w:sz w:val="20"/>
          <w:szCs w:val="20"/>
          <w:lang w:val="en-GB"/>
        </w:rPr>
        <w:t xml:space="preserve"> Fundraiser</w:t>
      </w:r>
      <w:r>
        <w:rPr>
          <w:rFonts w:hint="default" w:ascii="Times New Roman" w:hAnsi="Times New Roman" w:eastAsia="Times New Roman" w:cs="Times New Roman"/>
          <w:b/>
          <w:bCs/>
          <w:spacing w:val="2"/>
          <w:sz w:val="20"/>
          <w:szCs w:val="20"/>
        </w:rPr>
        <w:t xml:space="preserve">      </w:t>
      </w:r>
      <w:r>
        <w:rPr>
          <w:rFonts w:hint="default" w:ascii="Times New Roman" w:hAnsi="Times New Roman" w:eastAsia="Times New Roman" w:cs="Times New Roman"/>
          <w:b/>
          <w:bCs/>
          <w:spacing w:val="2"/>
          <w:sz w:val="20"/>
          <w:szCs w:val="20"/>
          <w:lang w:val="en-GB"/>
        </w:rPr>
        <w:t xml:space="preserve"> </w:t>
      </w:r>
      <w:r>
        <w:rPr>
          <w:rFonts w:hint="default" w:ascii="Times New Roman" w:hAnsi="Times New Roman" w:eastAsia="Times New Roman" w:cs="Times New Roman"/>
          <w:b/>
          <w:bCs/>
          <w:spacing w:val="2"/>
          <w:sz w:val="20"/>
          <w:szCs w:val="20"/>
        </w:rPr>
        <w:t xml:space="preserve">                             202</w:t>
      </w:r>
      <w:r>
        <w:rPr>
          <w:rFonts w:hint="default" w:ascii="Times New Roman" w:hAnsi="Times New Roman" w:eastAsia="Times New Roman" w:cs="Times New Roman"/>
          <w:b/>
          <w:bCs/>
          <w:spacing w:val="2"/>
          <w:sz w:val="20"/>
          <w:szCs w:val="20"/>
          <w:lang w:val="en-GB"/>
        </w:rPr>
        <w:t>2-2024</w:t>
      </w:r>
      <w:r>
        <w:rPr>
          <w:rFonts w:hint="default" w:ascii="Times New Roman" w:hAnsi="Times New Roman" w:eastAsia="Times New Roman" w:cs="Times New Roman"/>
          <w:b/>
          <w:bCs/>
          <w:spacing w:val="2"/>
          <w:sz w:val="20"/>
          <w:szCs w:val="20"/>
          <w:lang w:val="en-GB"/>
        </w:rPr>
        <w:t xml:space="preserve"> </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eastAsia="sans-serif" w:cs="Times New Roman"/>
          <w:sz w:val="20"/>
          <w:szCs w:val="20"/>
        </w:rPr>
      </w:pPr>
      <w:r>
        <w:rPr>
          <w:rFonts w:hint="default" w:ascii="Times New Roman" w:hAnsi="Times New Roman" w:eastAsia="sans-serif" w:cs="Times New Roman"/>
          <w:sz w:val="20"/>
          <w:szCs w:val="20"/>
        </w:rPr>
        <w:t>Executed highly successful fundraising strategies, generating </w:t>
      </w:r>
      <w:r>
        <w:rPr>
          <w:rFonts w:hint="default" w:ascii="Times New Roman" w:hAnsi="Times New Roman" w:eastAsia="sans-serif" w:cs="Times New Roman"/>
          <w:sz w:val="20"/>
          <w:szCs w:val="20"/>
        </w:rPr>
        <w:t>$8 million and contributing 30% of the overall funds, thereby creating genuine experiences that inspire individuals to deeply connect with the cause.</w:t>
      </w:r>
      <w:r>
        <w:rPr>
          <w:rFonts w:hint="default" w:ascii="Times New Roman" w:hAnsi="Times New Roman" w:eastAsia="sans-serif" w:cs="Times New Roman"/>
          <w:sz w:val="20"/>
          <w:szCs w:val="20"/>
          <w:lang w:val="en-GB"/>
        </w:rPr>
        <w:t xml:space="preserve"> </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Built strong relationships with various sources, including corporate foundations, government contracts, and major individual donors, driving substantial support.</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Supported communities internationally, nationally, and locally through foundation grants, corporate grants, community grants, federal grants, and private sector initiatives. Collaborated with renowned institutions such as the Miami Science Museum, Grand Malls Group, and K12 school programs, ensuring impactful financial management and leadership.</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Cultivated new marketing strategies to enhance individual donor experiences, resulting in an annual growth of $1 million and a 20% increase in membership and donation loyalty programs.</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Created and coordinated in-person visits and virtual education workshops on a weekly basis, involving staff and volunteers to strengthen relationships. Visited donors' homes, workplaces, and attended events to foster deeper connections.</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Conceptualized special events like the LENX GALA, supported by the Miami Museum, fostering cross-functional engagement among team members.</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Utilized Donors CRM (Salesforce, Omnia) and social media tools (Wix, Instagram, YouTube, Facebook, TikTok) to optimize donor engagement and outreach.</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rPr>
      </w:pPr>
      <w:r>
        <w:rPr>
          <w:rFonts w:hint="default" w:ascii="Times New Roman" w:hAnsi="Times New Roman" w:eastAsia="sans-serif" w:cs="Times New Roman"/>
          <w:sz w:val="20"/>
          <w:szCs w:val="20"/>
        </w:rPr>
        <w:t>Analyzed marketing and media data to identify trends and develop targeted fundraising efforts. Conceptualized the 'Guns Free Zone' online campaign for K-12 schools.</w:t>
      </w:r>
    </w:p>
    <w:p>
      <w:pPr>
        <w:pStyle w:val="7"/>
        <w:keepNext w:val="0"/>
        <w:keepLines w:val="0"/>
        <w:widowControl/>
        <w:numPr>
          <w:ilvl w:val="0"/>
          <w:numId w:val="3"/>
        </w:numPr>
        <w:suppressLineNumbers w:val="0"/>
        <w:spacing w:before="0" w:beforeAutospacing="1" w:after="0" w:afterAutospacing="1"/>
        <w:ind w:left="420" w:leftChars="0" w:right="0" w:hanging="420" w:firstLineChars="0"/>
        <w:rPr>
          <w:rFonts w:hint="default" w:ascii="Times New Roman" w:hAnsi="Times New Roman" w:cs="Times New Roman"/>
          <w:sz w:val="20"/>
          <w:szCs w:val="20"/>
          <w:shd w:val="clear" w:color="auto" w:fill="FFFFFF" w:themeFill="background1"/>
        </w:rPr>
      </w:pPr>
      <w:r>
        <w:rPr>
          <w:rFonts w:hint="default" w:ascii="Times New Roman" w:hAnsi="Times New Roman" w:eastAsia="sans-serif" w:cs="Times New Roman"/>
          <w:sz w:val="20"/>
          <w:szCs w:val="20"/>
        </w:rPr>
        <w:t>Participated in board meetings, providing guidance and advice on strategic decisions, enhancing communication efficiency by 65%.</w:t>
      </w:r>
      <w:bookmarkStart w:id="0" w:name="_GoBack"/>
      <w:bookmarkEnd w:id="0"/>
    </w:p>
    <w:p>
      <w:pPr>
        <w:widowControl w:val="0"/>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Neu life -  Strategic Partnership Internship                                                                                                        Summer 2022 </w:t>
      </w:r>
    </w:p>
    <w:p>
      <w:pPr>
        <w:pStyle w:val="8"/>
        <w:widowControl w:val="0"/>
        <w:numPr>
          <w:ilvl w:val="0"/>
          <w:numId w:val="4"/>
        </w:numPr>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SimSun" w:cs="Times New Roman"/>
          <w:sz w:val="20"/>
          <w:szCs w:val="20"/>
          <w:lang w:val="en-GB"/>
        </w:rPr>
        <w:t>Data r</w:t>
      </w:r>
      <w:r>
        <w:rPr>
          <w:rFonts w:hint="default" w:ascii="Times New Roman" w:hAnsi="Times New Roman" w:eastAsia="SimSun" w:cs="Times New Roman"/>
          <w:sz w:val="20"/>
          <w:szCs w:val="20"/>
        </w:rPr>
        <w:t>esearched</w:t>
      </w:r>
      <w:r>
        <w:rPr>
          <w:rFonts w:hint="default" w:ascii="Times New Roman" w:hAnsi="Times New Roman" w:eastAsia="SimSun" w:cs="Times New Roman"/>
          <w:sz w:val="20"/>
          <w:szCs w:val="20"/>
          <w:lang w:val="en-GB"/>
        </w:rPr>
        <w:t xml:space="preserve"> for marketing stands and data analysis </w:t>
      </w:r>
    </w:p>
    <w:p>
      <w:pPr>
        <w:pStyle w:val="8"/>
        <w:widowControl w:val="0"/>
        <w:numPr>
          <w:ilvl w:val="0"/>
          <w:numId w:val="4"/>
        </w:numPr>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cs="Times New Roman"/>
          <w:sz w:val="20"/>
          <w:szCs w:val="20"/>
          <w:shd w:val="clear" w:color="auto" w:fill="FFFFFF"/>
        </w:rPr>
        <w:t xml:space="preserve">Achieved a 30% sales growth </w:t>
      </w:r>
      <w:r>
        <w:rPr>
          <w:rFonts w:hint="default" w:ascii="Times New Roman" w:hAnsi="Times New Roman" w:cs="Times New Roman"/>
          <w:sz w:val="20"/>
          <w:szCs w:val="20"/>
          <w:shd w:val="clear" w:color="auto" w:fill="FFFFFF"/>
          <w:lang w:val="en-GB"/>
        </w:rPr>
        <w:t xml:space="preserve">and working with over 100 donor foundations, </w:t>
      </w:r>
      <w:r>
        <w:rPr>
          <w:rFonts w:hint="default" w:ascii="Times New Roman" w:hAnsi="Times New Roman" w:cs="Times New Roman"/>
          <w:sz w:val="20"/>
          <w:szCs w:val="20"/>
          <w:shd w:val="clear" w:color="auto" w:fill="FFFFFF"/>
        </w:rPr>
        <w:t>optimiz</w:t>
      </w:r>
      <w:r>
        <w:rPr>
          <w:rFonts w:hint="default" w:ascii="Times New Roman" w:hAnsi="Times New Roman" w:cs="Times New Roman"/>
          <w:sz w:val="20"/>
          <w:szCs w:val="20"/>
          <w:shd w:val="clear" w:color="auto" w:fill="FFFFFF"/>
          <w:lang w:val="en-GB"/>
        </w:rPr>
        <w:t>ing</w:t>
      </w:r>
      <w:r>
        <w:rPr>
          <w:rFonts w:hint="default" w:ascii="Times New Roman" w:hAnsi="Times New Roman" w:cs="Times New Roman"/>
          <w:sz w:val="20"/>
          <w:szCs w:val="20"/>
          <w:shd w:val="clear" w:color="auto" w:fill="FFFFFF"/>
        </w:rPr>
        <w:t xml:space="preserve"> through the development of innovative market strategies in event planning and coordination.</w:t>
      </w:r>
    </w:p>
    <w:p>
      <w:pPr>
        <w:pStyle w:val="8"/>
        <w:widowControl w:val="0"/>
        <w:numPr>
          <w:ilvl w:val="0"/>
          <w:numId w:val="4"/>
        </w:numPr>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cs="Times New Roman"/>
          <w:sz w:val="20"/>
          <w:szCs w:val="20"/>
          <w:shd w:val="clear" w:color="auto" w:fill="FFFFFF"/>
        </w:rPr>
        <w:t xml:space="preserve">Successfully created memorable </w:t>
      </w:r>
      <w:r>
        <w:rPr>
          <w:rFonts w:hint="default" w:ascii="Times New Roman" w:hAnsi="Times New Roman" w:cs="Times New Roman"/>
          <w:sz w:val="20"/>
          <w:szCs w:val="20"/>
          <w:shd w:val="clear" w:color="auto" w:fill="FFFFFF"/>
          <w:lang w:val="en-GB"/>
        </w:rPr>
        <w:t xml:space="preserve">online </w:t>
      </w:r>
      <w:r>
        <w:rPr>
          <w:rFonts w:hint="default" w:ascii="Times New Roman" w:hAnsi="Times New Roman" w:cs="Times New Roman"/>
          <w:sz w:val="20"/>
          <w:szCs w:val="20"/>
          <w:shd w:val="clear" w:color="auto" w:fill="FFFFFF"/>
        </w:rPr>
        <w:t>events and increased 20% outreach collaborating</w:t>
      </w:r>
      <w:r>
        <w:rPr>
          <w:rFonts w:hint="default" w:ascii="Times New Roman" w:hAnsi="Times New Roman" w:cs="Times New Roman"/>
          <w:sz w:val="20"/>
          <w:szCs w:val="20"/>
          <w:shd w:val="clear" w:color="auto" w:fill="FFFFFF"/>
          <w:lang w:val="en-GB"/>
        </w:rPr>
        <w:t xml:space="preserve"> over 50 PSTD supporting foundations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sz w:val="20"/>
          <w:szCs w:val="20"/>
          <w:shd w:val="clear" w:color="auto" w:fill="FFFFFF"/>
          <w:lang w:val="en-GB"/>
        </w:rPr>
        <w:t>for the</w:t>
      </w:r>
      <w:r>
        <w:rPr>
          <w:rFonts w:hint="default" w:ascii="Times New Roman" w:hAnsi="Times New Roman" w:cs="Times New Roman"/>
          <w:sz w:val="20"/>
          <w:szCs w:val="20"/>
          <w:shd w:val="clear" w:color="auto" w:fill="FFFFFF"/>
        </w:rPr>
        <w:t xml:space="preserve"> Veterans'</w:t>
      </w:r>
      <w:r>
        <w:rPr>
          <w:rFonts w:hint="default" w:ascii="Times New Roman" w:hAnsi="Times New Roman" w:cs="Times New Roman"/>
          <w:sz w:val="20"/>
          <w:szCs w:val="20"/>
          <w:shd w:val="clear" w:color="auto" w:fill="FFFFFF"/>
          <w:lang w:val="en-GB"/>
        </w:rPr>
        <w:t xml:space="preserve"> Program</w:t>
      </w:r>
    </w:p>
    <w:p>
      <w:pPr>
        <w:pStyle w:val="8"/>
        <w:widowControl w:val="0"/>
        <w:numPr>
          <w:ilvl w:val="0"/>
          <w:numId w:val="4"/>
        </w:numPr>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SimSun" w:cs="Times New Roman"/>
          <w:sz w:val="20"/>
          <w:szCs w:val="20"/>
        </w:rPr>
        <w:t>Developed client relationships that resulted in long-term customer retention</w:t>
      </w:r>
    </w:p>
    <w:p>
      <w:pPr>
        <w:pStyle w:val="8"/>
        <w:widowControl w:val="0"/>
        <w:numPr>
          <w:ilvl w:val="0"/>
          <w:numId w:val="4"/>
        </w:numPr>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SimSun" w:cs="Times New Roman"/>
          <w:sz w:val="20"/>
          <w:szCs w:val="20"/>
        </w:rPr>
        <w:t xml:space="preserve">sales B to B </w:t>
      </w:r>
    </w:p>
    <w:p>
      <w:pPr>
        <w:pStyle w:val="8"/>
        <w:widowControl w:val="0"/>
        <w:numPr>
          <w:ilvl w:val="0"/>
          <w:numId w:val="4"/>
        </w:numPr>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SimSun" w:cs="Times New Roman"/>
          <w:sz w:val="20"/>
          <w:szCs w:val="20"/>
        </w:rPr>
        <w:t>Managed event planning</w:t>
      </w:r>
      <w:r>
        <w:rPr>
          <w:rFonts w:hint="default" w:ascii="Times New Roman" w:hAnsi="Times New Roman" w:eastAsia="SimSun" w:cs="Times New Roman"/>
          <w:sz w:val="20"/>
          <w:szCs w:val="20"/>
          <w:lang w:val="en-GB"/>
        </w:rPr>
        <w:t>,</w:t>
      </w:r>
      <w:r>
        <w:rPr>
          <w:rFonts w:hint="default" w:ascii="Times New Roman" w:hAnsi="Times New Roman" w:eastAsia="SimSun" w:cs="Times New Roman"/>
          <w:sz w:val="20"/>
          <w:szCs w:val="20"/>
        </w:rPr>
        <w:t xml:space="preserve"> operation </w:t>
      </w:r>
      <w:r>
        <w:rPr>
          <w:rFonts w:hint="default" w:ascii="Times New Roman" w:hAnsi="Times New Roman" w:eastAsia="SimSun" w:cs="Times New Roman"/>
          <w:sz w:val="20"/>
          <w:szCs w:val="20"/>
          <w:lang w:val="en-GB"/>
        </w:rPr>
        <w:t xml:space="preserve">and coordinator </w:t>
      </w:r>
      <w:r>
        <w:rPr>
          <w:rFonts w:hint="default" w:ascii="Times New Roman" w:hAnsi="Times New Roman" w:eastAsia="SimSun" w:cs="Times New Roman"/>
          <w:sz w:val="20"/>
          <w:szCs w:val="20"/>
        </w:rPr>
        <w:t>for events for the Veteran’s Programs, demonstrated strong organizational and time management skills</w:t>
      </w:r>
    </w:p>
    <w:p>
      <w:pPr>
        <w:widowControl w:val="0"/>
        <w:spacing w:after="0" w:line="240" w:lineRule="auto"/>
        <w:ind w:left="360" w:right="-20"/>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 </w:t>
      </w:r>
    </w:p>
    <w:p>
      <w:pPr>
        <w:widowControl w:val="0"/>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pacing w:val="2"/>
          <w:sz w:val="20"/>
          <w:szCs w:val="20"/>
        </w:rPr>
        <w:t xml:space="preserve">David Posnack JCC/ WTA Tour –  </w:t>
      </w:r>
      <w:r>
        <w:rPr>
          <w:rFonts w:hint="default" w:ascii="Times New Roman" w:hAnsi="Times New Roman" w:eastAsia="Times New Roman" w:cs="Times New Roman"/>
          <w:b/>
          <w:bCs/>
          <w:spacing w:val="2"/>
          <w:sz w:val="20"/>
          <w:szCs w:val="20"/>
          <w:lang w:val="en-GB"/>
        </w:rPr>
        <w:t xml:space="preserve">Development Executive </w:t>
      </w:r>
      <w:r>
        <w:rPr>
          <w:rFonts w:hint="default" w:ascii="Times New Roman" w:hAnsi="Times New Roman" w:eastAsia="Times New Roman" w:cs="Times New Roman"/>
          <w:b/>
          <w:bCs/>
          <w:spacing w:val="2"/>
          <w:sz w:val="20"/>
          <w:szCs w:val="20"/>
        </w:rPr>
        <w:t xml:space="preserve">                   </w:t>
      </w:r>
      <w:r>
        <w:rPr>
          <w:rFonts w:hint="default" w:ascii="Times New Roman" w:hAnsi="Times New Roman" w:eastAsia="Times New Roman" w:cs="Times New Roman"/>
          <w:b/>
          <w:bCs/>
          <w:spacing w:val="2"/>
          <w:sz w:val="20"/>
          <w:szCs w:val="20"/>
          <w:lang w:val="en-GB"/>
        </w:rPr>
        <w:t xml:space="preserve"> </w:t>
      </w:r>
      <w:r>
        <w:rPr>
          <w:rFonts w:hint="default" w:ascii="Times New Roman" w:hAnsi="Times New Roman" w:eastAsia="Times New Roman" w:cs="Times New Roman"/>
          <w:b/>
          <w:bCs/>
          <w:spacing w:val="2"/>
          <w:sz w:val="20"/>
          <w:szCs w:val="20"/>
        </w:rPr>
        <w:t xml:space="preserve">                  </w:t>
      </w:r>
      <w:r>
        <w:rPr>
          <w:rFonts w:hint="default" w:ascii="Times New Roman" w:hAnsi="Times New Roman" w:eastAsia="Times New Roman" w:cs="Times New Roman"/>
          <w:b/>
          <w:bCs/>
          <w:sz w:val="20"/>
          <w:szCs w:val="20"/>
        </w:rPr>
        <w:t xml:space="preserve">                                         2012-2020</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Ranked in the top 200 in official WTA rankings</w:t>
      </w:r>
      <w:r>
        <w:rPr>
          <w:rFonts w:hint="default" w:ascii="Times New Roman" w:hAnsi="Times New Roman" w:eastAsia="Times New Roman" w:cs="Times New Roman"/>
          <w:b/>
          <w:bCs/>
          <w:sz w:val="20"/>
          <w:szCs w:val="20"/>
          <w:lang w:val="en-GB"/>
        </w:rPr>
        <w:t>, making over 500,000 dollars independently</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pacing w:val="-1"/>
          <w:position w:val="-1"/>
          <w:sz w:val="20"/>
          <w:szCs w:val="20"/>
        </w:rPr>
        <w:t>Participated in WTA tour-sanctioned r</w:t>
      </w:r>
      <w:r>
        <w:rPr>
          <w:rFonts w:hint="default" w:ascii="Times New Roman" w:hAnsi="Times New Roman" w:eastAsia="Times New Roman" w:cs="Times New Roman"/>
          <w:position w:val="-1"/>
          <w:sz w:val="20"/>
          <w:szCs w:val="20"/>
        </w:rPr>
        <w:t>e</w:t>
      </w:r>
      <w:r>
        <w:rPr>
          <w:rFonts w:hint="default" w:ascii="Times New Roman" w:hAnsi="Times New Roman" w:eastAsia="Times New Roman" w:cs="Times New Roman"/>
          <w:spacing w:val="1"/>
          <w:position w:val="-1"/>
          <w:sz w:val="20"/>
          <w:szCs w:val="20"/>
        </w:rPr>
        <w:t>s</w:t>
      </w:r>
      <w:r>
        <w:rPr>
          <w:rFonts w:hint="default" w:ascii="Times New Roman" w:hAnsi="Times New Roman" w:eastAsia="Times New Roman" w:cs="Times New Roman"/>
          <w:position w:val="-1"/>
          <w:sz w:val="20"/>
          <w:szCs w:val="20"/>
        </w:rPr>
        <w:t>e</w:t>
      </w:r>
      <w:r>
        <w:rPr>
          <w:rFonts w:hint="default" w:ascii="Times New Roman" w:hAnsi="Times New Roman" w:eastAsia="Times New Roman" w:cs="Times New Roman"/>
          <w:spacing w:val="-2"/>
          <w:position w:val="-1"/>
          <w:sz w:val="20"/>
          <w:szCs w:val="20"/>
        </w:rPr>
        <w:t>a</w:t>
      </w:r>
      <w:r>
        <w:rPr>
          <w:rFonts w:hint="default" w:ascii="Times New Roman" w:hAnsi="Times New Roman" w:eastAsia="Times New Roman" w:cs="Times New Roman"/>
          <w:spacing w:val="1"/>
          <w:position w:val="-1"/>
          <w:sz w:val="20"/>
          <w:szCs w:val="20"/>
        </w:rPr>
        <w:t>r</w:t>
      </w:r>
      <w:r>
        <w:rPr>
          <w:rFonts w:hint="default" w:ascii="Times New Roman" w:hAnsi="Times New Roman" w:eastAsia="Times New Roman" w:cs="Times New Roman"/>
          <w:position w:val="-1"/>
          <w:sz w:val="20"/>
          <w:szCs w:val="20"/>
        </w:rPr>
        <w:t>ch classes focusing on data an</w:t>
      </w:r>
      <w:r>
        <w:rPr>
          <w:rFonts w:hint="default" w:ascii="Times New Roman" w:hAnsi="Times New Roman" w:eastAsia="Times New Roman" w:cs="Times New Roman"/>
          <w:spacing w:val="-2"/>
          <w:position w:val="-1"/>
          <w:sz w:val="20"/>
          <w:szCs w:val="20"/>
        </w:rPr>
        <w:t>a</w:t>
      </w:r>
      <w:r>
        <w:rPr>
          <w:rFonts w:hint="default" w:ascii="Times New Roman" w:hAnsi="Times New Roman" w:eastAsia="Times New Roman" w:cs="Times New Roman"/>
          <w:spacing w:val="1"/>
          <w:position w:val="-1"/>
          <w:sz w:val="20"/>
          <w:szCs w:val="20"/>
        </w:rPr>
        <w:t>l</w:t>
      </w:r>
      <w:r>
        <w:rPr>
          <w:rFonts w:hint="default" w:ascii="Times New Roman" w:hAnsi="Times New Roman" w:eastAsia="Times New Roman" w:cs="Times New Roman"/>
          <w:spacing w:val="-2"/>
          <w:position w:val="-1"/>
          <w:sz w:val="20"/>
          <w:szCs w:val="20"/>
        </w:rPr>
        <w:t>y</w:t>
      </w:r>
      <w:r>
        <w:rPr>
          <w:rFonts w:hint="default" w:ascii="Times New Roman" w:hAnsi="Times New Roman" w:eastAsia="Times New Roman" w:cs="Times New Roman"/>
          <w:position w:val="-1"/>
          <w:sz w:val="20"/>
          <w:szCs w:val="20"/>
        </w:rPr>
        <w:t xml:space="preserve">sis, </w:t>
      </w:r>
      <w:r>
        <w:rPr>
          <w:rFonts w:hint="default" w:ascii="Times New Roman" w:hAnsi="Times New Roman" w:eastAsia="Times New Roman" w:cs="Times New Roman"/>
          <w:spacing w:val="-4"/>
          <w:position w:val="-1"/>
          <w:sz w:val="20"/>
          <w:szCs w:val="20"/>
        </w:rPr>
        <w:t>m</w:t>
      </w:r>
      <w:r>
        <w:rPr>
          <w:rFonts w:hint="default" w:ascii="Times New Roman" w:hAnsi="Times New Roman" w:eastAsia="Times New Roman" w:cs="Times New Roman"/>
          <w:position w:val="-1"/>
          <w:sz w:val="20"/>
          <w:szCs w:val="20"/>
        </w:rPr>
        <w:t>a</w:t>
      </w:r>
      <w:r>
        <w:rPr>
          <w:rFonts w:hint="default" w:ascii="Times New Roman" w:hAnsi="Times New Roman" w:eastAsia="Times New Roman" w:cs="Times New Roman"/>
          <w:spacing w:val="1"/>
          <w:position w:val="-1"/>
          <w:sz w:val="20"/>
          <w:szCs w:val="20"/>
        </w:rPr>
        <w:t>r</w:t>
      </w:r>
      <w:r>
        <w:rPr>
          <w:rFonts w:hint="default" w:ascii="Times New Roman" w:hAnsi="Times New Roman" w:eastAsia="Times New Roman" w:cs="Times New Roman"/>
          <w:spacing w:val="-2"/>
          <w:position w:val="-1"/>
          <w:sz w:val="20"/>
          <w:szCs w:val="20"/>
        </w:rPr>
        <w:t>k</w:t>
      </w:r>
      <w:r>
        <w:rPr>
          <w:rFonts w:hint="default" w:ascii="Times New Roman" w:hAnsi="Times New Roman" w:eastAsia="Times New Roman" w:cs="Times New Roman"/>
          <w:position w:val="-1"/>
          <w:sz w:val="20"/>
          <w:szCs w:val="20"/>
        </w:rPr>
        <w:t>eting,</w:t>
      </w:r>
      <w:r>
        <w:rPr>
          <w:rFonts w:hint="default" w:ascii="Times New Roman" w:hAnsi="Times New Roman" w:eastAsia="Times New Roman" w:cs="Times New Roman"/>
          <w:spacing w:val="1"/>
          <w:position w:val="-1"/>
          <w:sz w:val="20"/>
          <w:szCs w:val="20"/>
        </w:rPr>
        <w:t xml:space="preserve"> and sports business</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position w:val="-1"/>
          <w:sz w:val="20"/>
          <w:szCs w:val="20"/>
        </w:rPr>
        <w:t xml:space="preserve">Project </w:t>
      </w:r>
      <w:r>
        <w:rPr>
          <w:rFonts w:hint="default" w:ascii="Times New Roman" w:hAnsi="Times New Roman" w:eastAsia="Times New Roman" w:cs="Times New Roman"/>
          <w:position w:val="-1"/>
          <w:sz w:val="20"/>
          <w:szCs w:val="20"/>
          <w:lang w:val="en-GB"/>
        </w:rPr>
        <w:t>development</w:t>
      </w:r>
      <w:r>
        <w:rPr>
          <w:rFonts w:hint="default" w:ascii="Times New Roman" w:hAnsi="Times New Roman" w:eastAsia="Times New Roman" w:cs="Times New Roman"/>
          <w:position w:val="-1"/>
          <w:sz w:val="20"/>
          <w:szCs w:val="20"/>
        </w:rPr>
        <w:t xml:space="preserve"> </w:t>
      </w:r>
      <w:r>
        <w:rPr>
          <w:rFonts w:hint="default" w:ascii="Times New Roman" w:hAnsi="Times New Roman" w:eastAsia="Times New Roman" w:cs="Times New Roman"/>
          <w:position w:val="-1"/>
          <w:sz w:val="20"/>
          <w:szCs w:val="20"/>
          <w:lang w:val="en-GB"/>
        </w:rPr>
        <w:t xml:space="preserve">and coordination </w:t>
      </w:r>
      <w:r>
        <w:rPr>
          <w:rFonts w:hint="default" w:ascii="Times New Roman" w:hAnsi="Times New Roman" w:eastAsia="Times New Roman" w:cs="Times New Roman"/>
          <w:position w:val="-1"/>
          <w:sz w:val="20"/>
          <w:szCs w:val="20"/>
        </w:rPr>
        <w:t xml:space="preserve">for </w:t>
      </w:r>
      <w:r>
        <w:rPr>
          <w:rFonts w:hint="default" w:ascii="Times New Roman" w:hAnsi="Times New Roman" w:eastAsia="Times New Roman" w:cs="Times New Roman"/>
          <w:position w:val="-1"/>
          <w:sz w:val="20"/>
          <w:szCs w:val="20"/>
          <w:lang w:val="en-GB"/>
        </w:rPr>
        <w:t xml:space="preserve">special </w:t>
      </w:r>
      <w:r>
        <w:rPr>
          <w:rFonts w:hint="default" w:ascii="Times New Roman" w:hAnsi="Times New Roman" w:eastAsia="Times New Roman" w:cs="Times New Roman"/>
          <w:position w:val="-1"/>
          <w:sz w:val="20"/>
          <w:szCs w:val="20"/>
        </w:rPr>
        <w:t xml:space="preserve">events for the JCC including operations on-site and off-site </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position w:val="-1"/>
          <w:sz w:val="20"/>
          <w:szCs w:val="20"/>
        </w:rPr>
        <w:t>Managed team staff including contracts/</w:t>
      </w:r>
      <w:r>
        <w:rPr>
          <w:rFonts w:hint="default" w:ascii="Times New Roman" w:hAnsi="Times New Roman" w:eastAsia="Times New Roman" w:cs="Times New Roman"/>
          <w:position w:val="-1"/>
          <w:sz w:val="20"/>
          <w:szCs w:val="20"/>
          <w:lang w:val="en-GB"/>
        </w:rPr>
        <w:t>sponsorship</w:t>
      </w:r>
      <w:r>
        <w:rPr>
          <w:rFonts w:hint="default" w:ascii="Times New Roman" w:hAnsi="Times New Roman" w:eastAsia="Times New Roman" w:cs="Times New Roman"/>
          <w:position w:val="-1"/>
          <w:sz w:val="20"/>
          <w:szCs w:val="20"/>
        </w:rPr>
        <w:t xml:space="preserve"> and charity work</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position w:val="-1"/>
          <w:sz w:val="20"/>
          <w:szCs w:val="20"/>
        </w:rPr>
        <w:t xml:space="preserve">Development of marketing strategies to increase outreach and development of new </w:t>
      </w:r>
      <w:r>
        <w:rPr>
          <w:rFonts w:hint="default" w:ascii="Times New Roman" w:hAnsi="Times New Roman" w:eastAsia="Times New Roman" w:cs="Times New Roman"/>
          <w:position w:val="-1"/>
          <w:sz w:val="20"/>
          <w:szCs w:val="20"/>
          <w:lang w:val="en-GB"/>
        </w:rPr>
        <w:t xml:space="preserve">corporate ownership  </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Coordinated complex international travel tour schedules/events</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Event planner and coordinator </w:t>
      </w:r>
      <w:r>
        <w:rPr>
          <w:rFonts w:hint="default" w:ascii="Times New Roman" w:hAnsi="Times New Roman" w:eastAsia="Times New Roman" w:cs="Times New Roman"/>
          <w:sz w:val="20"/>
          <w:szCs w:val="20"/>
          <w:lang w:val="en-GB"/>
        </w:rPr>
        <w:t xml:space="preserve">for  </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21-time WTA Tour Tournament Champion</w:t>
      </w:r>
    </w:p>
    <w:p>
      <w:pPr>
        <w:widowControl w:val="0"/>
        <w:tabs>
          <w:tab w:val="left" w:pos="820"/>
        </w:tabs>
        <w:spacing w:after="0" w:line="240" w:lineRule="auto"/>
        <w:ind w:right="-20"/>
        <w:rPr>
          <w:rFonts w:hint="default" w:ascii="Times New Roman" w:hAnsi="Times New Roman" w:eastAsia="Times New Roman" w:cs="Times New Roman"/>
          <w:sz w:val="20"/>
          <w:szCs w:val="20"/>
        </w:rPr>
      </w:pPr>
    </w:p>
    <w:p>
      <w:pPr>
        <w:widowControl w:val="0"/>
        <w:tabs>
          <w:tab w:val="left" w:pos="956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b/>
          <w:bCs/>
          <w:sz w:val="20"/>
          <w:szCs w:val="20"/>
          <w:lang w:val="en-GB"/>
        </w:rPr>
        <w:t xml:space="preserve">Marketing Sport Drive  </w:t>
      </w:r>
      <w:r>
        <w:rPr>
          <w:rFonts w:hint="default" w:ascii="Times New Roman" w:hAnsi="Times New Roman" w:eastAsia="Times New Roman" w:cs="Times New Roman"/>
          <w:b/>
          <w:bCs/>
          <w:sz w:val="20"/>
          <w:szCs w:val="20"/>
        </w:rPr>
        <w:t xml:space="preserve">(Tennis/Sports Distribution Company)– </w:t>
      </w:r>
      <w:r>
        <w:rPr>
          <w:rFonts w:hint="default" w:ascii="Times New Roman" w:hAnsi="Times New Roman" w:eastAsia="Times New Roman" w:cs="Times New Roman"/>
          <w:bCs/>
          <w:spacing w:val="2"/>
          <w:sz w:val="20"/>
          <w:szCs w:val="20"/>
        </w:rPr>
        <w:t>Netanya</w:t>
      </w:r>
      <w:r>
        <w:rPr>
          <w:rFonts w:hint="default" w:ascii="Times New Roman" w:hAnsi="Times New Roman" w:eastAsia="Times New Roman" w:cs="Times New Roman"/>
          <w:b/>
          <w:bCs/>
          <w:sz w:val="20"/>
          <w:szCs w:val="20"/>
        </w:rPr>
        <w:t xml:space="preserve">, </w:t>
      </w:r>
      <w:r>
        <w:rPr>
          <w:rFonts w:hint="default" w:ascii="Times New Roman" w:hAnsi="Times New Roman" w:eastAsia="Times New Roman" w:cs="Times New Roman"/>
          <w:sz w:val="20"/>
          <w:szCs w:val="20"/>
        </w:rPr>
        <w:t xml:space="preserve">Israel </w:t>
      </w:r>
      <w:r>
        <w:rPr>
          <w:rFonts w:hint="default" w:ascii="Times New Roman" w:hAnsi="Times New Roman" w:eastAsia="Times New Roman" w:cs="Times New Roman"/>
          <w:b/>
          <w:bCs/>
          <w:sz w:val="20"/>
          <w:szCs w:val="20"/>
          <w:lang w:val="en-GB"/>
        </w:rPr>
        <w:t xml:space="preserve">                                             </w:t>
      </w:r>
      <w:r>
        <w:rPr>
          <w:rFonts w:hint="default" w:ascii="Times New Roman" w:hAnsi="Times New Roman" w:eastAsia="Times New Roman" w:cs="Times New Roman"/>
          <w:b/>
          <w:bCs/>
          <w:sz w:val="20"/>
          <w:szCs w:val="20"/>
        </w:rPr>
        <w:t xml:space="preserve"> 2019  </w:t>
      </w:r>
      <w:r>
        <w:rPr>
          <w:rFonts w:hint="default" w:ascii="Times New Roman" w:hAnsi="Times New Roman" w:eastAsia="Times New Roman" w:cs="Times New Roman"/>
          <w:b/>
          <w:bCs/>
          <w:sz w:val="20"/>
          <w:szCs w:val="20"/>
          <w:lang w:val="en-GB"/>
        </w:rPr>
        <w:t>-2020</w:t>
      </w:r>
      <w:r>
        <w:rPr>
          <w:rFonts w:hint="default" w:ascii="Times New Roman" w:hAnsi="Times New Roman" w:eastAsia="Times New Roman" w:cs="Times New Roman"/>
          <w:b/>
          <w:bCs/>
          <w:sz w:val="20"/>
          <w:szCs w:val="20"/>
        </w:rPr>
        <w:t xml:space="preserve">                                                                                  </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SimSun" w:cs="Times New Roman"/>
          <w:sz w:val="20"/>
          <w:szCs w:val="20"/>
        </w:rPr>
        <w:t>Analyzed customer data to identify key trends and inform marketing initiatives</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SimSun" w:cs="Times New Roman"/>
          <w:sz w:val="20"/>
          <w:szCs w:val="20"/>
        </w:rPr>
        <w:t xml:space="preserve">Implemented innovative social media campaigns that increased followers </w:t>
      </w:r>
      <w:r>
        <w:rPr>
          <w:rFonts w:hint="default" w:ascii="Times New Roman" w:hAnsi="Times New Roman" w:eastAsia="SimSun" w:cs="Times New Roman"/>
          <w:sz w:val="20"/>
          <w:szCs w:val="20"/>
          <w:lang w:val="en-GB"/>
        </w:rPr>
        <w:t xml:space="preserve">with new </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SimSun" w:cs="Times New Roman"/>
          <w:sz w:val="20"/>
          <w:szCs w:val="20"/>
        </w:rPr>
        <w:t>Led cross-functional teams to successfully launch new products and services</w:t>
      </w:r>
    </w:p>
    <w:p>
      <w:pPr>
        <w:pStyle w:val="8"/>
        <w:widowControl w:val="0"/>
        <w:numPr>
          <w:ilvl w:val="0"/>
          <w:numId w:val="2"/>
        </w:numPr>
        <w:tabs>
          <w:tab w:val="left" w:pos="820"/>
        </w:tabs>
        <w:spacing w:after="0" w:line="240" w:lineRule="auto"/>
        <w:ind w:right="-20"/>
        <w:rPr>
          <w:rFonts w:hint="default" w:ascii="Times New Roman" w:hAnsi="Times New Roman" w:eastAsia="SimSun" w:cs="Times New Roman"/>
          <w:sz w:val="20"/>
          <w:szCs w:val="20"/>
        </w:rPr>
      </w:pPr>
      <w:r>
        <w:rPr>
          <w:rFonts w:hint="default" w:ascii="Times New Roman" w:hAnsi="Times New Roman" w:eastAsia="SimSun" w:cs="Times New Roman"/>
          <w:sz w:val="20"/>
          <w:szCs w:val="20"/>
        </w:rPr>
        <w:t>Launched successful campaigns that increased website traffic</w:t>
      </w:r>
      <w:r>
        <w:rPr>
          <w:rFonts w:hint="default" w:ascii="Times New Roman" w:hAnsi="Times New Roman" w:eastAsia="SimSun" w:cs="Times New Roman"/>
          <w:sz w:val="20"/>
          <w:szCs w:val="20"/>
          <w:lang w:val="en-GB"/>
        </w:rPr>
        <w:t xml:space="preserve"> </w:t>
      </w:r>
    </w:p>
    <w:p>
      <w:pPr>
        <w:pStyle w:val="8"/>
        <w:widowControl w:val="0"/>
        <w:numPr>
          <w:ilvl w:val="0"/>
          <w:numId w:val="2"/>
        </w:numPr>
        <w:tabs>
          <w:tab w:val="left" w:pos="820"/>
        </w:tabs>
        <w:spacing w:after="0" w:line="240" w:lineRule="auto"/>
        <w:ind w:right="-20"/>
        <w:rPr>
          <w:rFonts w:hint="default" w:ascii="Times New Roman" w:hAnsi="Times New Roman" w:eastAsia="SimSun" w:cs="Times New Roman"/>
          <w:sz w:val="20"/>
          <w:szCs w:val="20"/>
        </w:rPr>
      </w:pPr>
      <w:r>
        <w:rPr>
          <w:rFonts w:hint="default" w:ascii="Times New Roman" w:hAnsi="Times New Roman" w:eastAsia="SimSun" w:cs="Times New Roman"/>
          <w:sz w:val="20"/>
          <w:szCs w:val="20"/>
        </w:rPr>
        <w:t>Analyzed marketing data to identify trends and develop insights that informed future marketing decisions</w:t>
      </w:r>
    </w:p>
    <w:p>
      <w:pPr>
        <w:pStyle w:val="8"/>
        <w:widowControl w:val="0"/>
        <w:numPr>
          <w:ilvl w:val="0"/>
          <w:numId w:val="2"/>
        </w:numPr>
        <w:tabs>
          <w:tab w:val="left" w:pos="820"/>
        </w:tabs>
        <w:spacing w:after="0" w:line="240" w:lineRule="auto"/>
        <w:ind w:right="-20"/>
        <w:rPr>
          <w:rFonts w:hint="default" w:ascii="Times New Roman" w:hAnsi="Times New Roman" w:eastAsia="SimSun" w:cs="Times New Roman"/>
          <w:sz w:val="20"/>
          <w:szCs w:val="20"/>
        </w:rPr>
      </w:pPr>
      <w:r>
        <w:rPr>
          <w:rFonts w:hint="default" w:ascii="Times New Roman" w:hAnsi="Times New Roman" w:eastAsia="SimSun" w:cs="Times New Roman"/>
          <w:sz w:val="20"/>
          <w:szCs w:val="20"/>
        </w:rPr>
        <w:t>Collaborated with marketing and sales teams to improve content marketing and cross-promotional initiatives</w:t>
      </w:r>
    </w:p>
    <w:p>
      <w:pPr>
        <w:pStyle w:val="8"/>
        <w:widowControl w:val="0"/>
        <w:tabs>
          <w:tab w:val="left" w:pos="820"/>
        </w:tabs>
        <w:spacing w:after="0" w:line="240" w:lineRule="auto"/>
        <w:ind w:left="360" w:right="-20"/>
        <w:rPr>
          <w:rFonts w:hint="default" w:ascii="Times New Roman" w:hAnsi="Times New Roman" w:eastAsia="SimSun" w:cs="Times New Roman"/>
          <w:sz w:val="20"/>
          <w:szCs w:val="20"/>
        </w:rPr>
      </w:pPr>
    </w:p>
    <w:p>
      <w:pPr>
        <w:widowControl w:val="0"/>
        <w:tabs>
          <w:tab w:val="left" w:pos="9700"/>
        </w:tabs>
        <w:spacing w:after="0" w:line="240" w:lineRule="auto"/>
        <w:ind w:right="-20"/>
        <w:rPr>
          <w:rFonts w:hint="default" w:ascii="Times New Roman" w:hAnsi="Times New Roman" w:eastAsia="Times New Roman" w:cs="Times New Roman"/>
          <w:b/>
          <w:bCs/>
          <w:spacing w:val="-1"/>
          <w:sz w:val="20"/>
          <w:szCs w:val="20"/>
        </w:rPr>
      </w:pPr>
    </w:p>
    <w:p>
      <w:pPr>
        <w:widowControl w:val="0"/>
        <w:tabs>
          <w:tab w:val="left" w:pos="9700"/>
        </w:tabs>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pacing w:val="-1"/>
          <w:sz w:val="20"/>
          <w:szCs w:val="20"/>
        </w:rPr>
        <w:t xml:space="preserve">Physiotherapist and Occupational Therapist </w:t>
      </w:r>
      <w:r>
        <w:rPr>
          <w:rFonts w:hint="default" w:ascii="Times New Roman" w:hAnsi="Times New Roman" w:eastAsia="Times New Roman" w:cs="Times New Roman"/>
          <w:b/>
          <w:bCs/>
          <w:sz w:val="20"/>
          <w:szCs w:val="20"/>
        </w:rPr>
        <w:t>Executive Trainee                                              Spring</w:t>
      </w:r>
      <w:r>
        <w:rPr>
          <w:rFonts w:hint="default" w:ascii="Times New Roman" w:hAnsi="Times New Roman" w:eastAsia="Times New Roman" w:cs="Times New Roman"/>
          <w:b/>
          <w:bCs/>
          <w:spacing w:val="-1"/>
          <w:sz w:val="20"/>
          <w:szCs w:val="20"/>
        </w:rPr>
        <w:t xml:space="preserve"> </w:t>
      </w:r>
      <w:r>
        <w:rPr>
          <w:rFonts w:hint="default" w:ascii="Times New Roman" w:hAnsi="Times New Roman" w:eastAsia="Times New Roman" w:cs="Times New Roman"/>
          <w:b/>
          <w:bCs/>
          <w:sz w:val="20"/>
          <w:szCs w:val="20"/>
        </w:rPr>
        <w:t>2018 – Summer 2019</w:t>
      </w:r>
    </w:p>
    <w:p>
      <w:pPr>
        <w:widowControl w:val="0"/>
        <w:tabs>
          <w:tab w:val="left" w:pos="9480"/>
        </w:tabs>
        <w:spacing w:after="0" w:line="240" w:lineRule="auto"/>
        <w:ind w:right="-20"/>
        <w:rPr>
          <w:rFonts w:hint="default" w:ascii="Times New Roman" w:hAnsi="Times New Roman" w:eastAsia="Times New Roman" w:cs="Times New Roman"/>
          <w:bCs/>
          <w:spacing w:val="2"/>
          <w:sz w:val="20"/>
          <w:szCs w:val="20"/>
        </w:rPr>
      </w:pPr>
      <w:r>
        <w:rPr>
          <w:rFonts w:hint="default" w:ascii="Times New Roman" w:hAnsi="Times New Roman" w:eastAsia="Times New Roman" w:cs="Times New Roman"/>
          <w:bCs/>
          <w:spacing w:val="2"/>
          <w:sz w:val="20"/>
          <w:szCs w:val="20"/>
        </w:rPr>
        <w:t>Dr. Khazaniuk German Orthopedics - Netanya, Israel</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pacing w:val="-1"/>
          <w:position w:val="-1"/>
          <w:sz w:val="20"/>
          <w:szCs w:val="20"/>
        </w:rPr>
        <w:t>Created and managed staff work schedules</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pacing w:val="1"/>
          <w:position w:val="-1"/>
          <w:sz w:val="20"/>
          <w:szCs w:val="20"/>
        </w:rPr>
        <w:t>Assisted patients in developing their personalized care routines</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sz w:val="20"/>
          <w:szCs w:val="20"/>
        </w:rPr>
      </w:pPr>
      <w:r>
        <w:rPr>
          <w:rFonts w:hint="default" w:ascii="Times New Roman" w:hAnsi="Times New Roman" w:eastAsia="Times New Roman" w:cs="Times New Roman"/>
          <w:spacing w:val="1"/>
          <w:position w:val="-1"/>
          <w:sz w:val="20"/>
          <w:szCs w:val="20"/>
        </w:rPr>
        <w:t>Educated patients on various rehabilitation techniques and exercises</w:t>
      </w:r>
    </w:p>
    <w:p>
      <w:pPr>
        <w:pStyle w:val="8"/>
        <w:widowControl w:val="0"/>
        <w:numPr>
          <w:ilvl w:val="0"/>
          <w:numId w:val="2"/>
        </w:numPr>
        <w:tabs>
          <w:tab w:val="left" w:pos="820"/>
        </w:tabs>
        <w:spacing w:after="0" w:line="240" w:lineRule="auto"/>
        <w:ind w:right="-20"/>
        <w:rPr>
          <w:rFonts w:hint="default" w:ascii="Times New Roman" w:hAnsi="Times New Roman" w:eastAsia="Times New Roman" w:cs="Times New Roman"/>
          <w:b/>
          <w:bCs/>
          <w:sz w:val="20"/>
          <w:szCs w:val="20"/>
        </w:rPr>
      </w:pPr>
      <w:r>
        <w:rPr>
          <w:rFonts w:hint="default" w:ascii="Times New Roman" w:hAnsi="Times New Roman" w:eastAsia="Times New Roman" w:cs="Times New Roman"/>
          <w:sz w:val="20"/>
          <w:szCs w:val="20"/>
        </w:rPr>
        <w:t>Supported business administration staff with billing and insurance</w:t>
      </w:r>
    </w:p>
    <w:p>
      <w:pPr>
        <w:pStyle w:val="8"/>
        <w:widowControl w:val="0"/>
        <w:spacing w:after="0" w:line="240" w:lineRule="auto"/>
        <w:ind w:right="-20"/>
        <w:rPr>
          <w:rFonts w:hint="default" w:ascii="Times New Roman" w:hAnsi="Times New Roman" w:eastAsia="Times New Roman" w:cs="Times New Roman"/>
          <w:b/>
          <w:bCs/>
          <w:sz w:val="20"/>
          <w:szCs w:val="20"/>
        </w:rPr>
      </w:pPr>
    </w:p>
    <w:p>
      <w:pPr>
        <w:pBdr>
          <w:bottom w:val="single" w:color="auto" w:sz="4" w:space="1"/>
        </w:pBdr>
        <w:spacing w:after="0" w:line="240" w:lineRule="auto"/>
        <w:rPr>
          <w:rFonts w:hint="default" w:ascii="Times New Roman" w:hAnsi="Times New Roman" w:cs="Times New Roman"/>
          <w:b/>
          <w:bCs/>
          <w:sz w:val="20"/>
          <w:szCs w:val="20"/>
        </w:rPr>
      </w:pPr>
      <w:r>
        <w:rPr>
          <w:rFonts w:hint="default" w:ascii="Times New Roman" w:hAnsi="Times New Roman" w:cs="Times New Roman"/>
          <w:b/>
          <w:bCs/>
          <w:sz w:val="20"/>
          <w:szCs w:val="20"/>
        </w:rPr>
        <w:t>COMMUNITY SERVICE</w:t>
      </w:r>
    </w:p>
    <w:p>
      <w:pPr>
        <w:widowControl w:val="0"/>
        <w:tabs>
          <w:tab w:val="left" w:pos="820"/>
        </w:tabs>
        <w:spacing w:after="0" w:line="240" w:lineRule="auto"/>
        <w:ind w:left="360" w:right="-20"/>
        <w:rPr>
          <w:rFonts w:hint="default" w:ascii="Times New Roman" w:hAnsi="Times New Roman" w:eastAsia="Times New Roman" w:cs="Times New Roman"/>
          <w:spacing w:val="-1"/>
          <w:sz w:val="20"/>
          <w:szCs w:val="20"/>
        </w:rPr>
      </w:pPr>
      <w:r>
        <w:rPr>
          <w:rFonts w:hint="default" w:ascii="Times New Roman" w:hAnsi="Times New Roman" w:eastAsia="Times New Roman" w:cs="Times New Roman"/>
          <w:spacing w:val="-1"/>
          <w:sz w:val="20"/>
          <w:szCs w:val="20"/>
        </w:rPr>
        <w:t xml:space="preserve">Junior Olympic Games ceremony opening                                                                                                                 </w:t>
      </w:r>
      <w:r>
        <w:rPr>
          <w:rFonts w:hint="default" w:ascii="Times New Roman" w:hAnsi="Times New Roman" w:eastAsia="Times New Roman" w:cs="Times New Roman"/>
          <w:b/>
          <w:bCs/>
          <w:spacing w:val="-1"/>
          <w:sz w:val="20"/>
          <w:szCs w:val="20"/>
        </w:rPr>
        <w:t>Fall 2016</w:t>
      </w:r>
    </w:p>
    <w:p>
      <w:pPr>
        <w:widowControl w:val="0"/>
        <w:tabs>
          <w:tab w:val="left" w:pos="820"/>
        </w:tabs>
        <w:spacing w:after="0" w:line="240" w:lineRule="auto"/>
        <w:ind w:left="360" w:right="-20"/>
        <w:rPr>
          <w:rFonts w:hint="default" w:ascii="Times New Roman" w:hAnsi="Times New Roman" w:eastAsia="Times New Roman" w:cs="Times New Roman"/>
          <w:spacing w:val="-1"/>
          <w:sz w:val="20"/>
          <w:szCs w:val="20"/>
        </w:rPr>
      </w:pPr>
      <w:r>
        <w:rPr>
          <w:rFonts w:hint="default" w:ascii="Times New Roman" w:hAnsi="Times New Roman" w:eastAsia="Times New Roman" w:cs="Times New Roman"/>
          <w:spacing w:val="-1"/>
          <w:sz w:val="20"/>
          <w:szCs w:val="20"/>
        </w:rPr>
        <w:t xml:space="preserve">Charity event for ‘’Wings Of Crembo’’ foundation                                                                                      </w:t>
      </w:r>
      <w:r>
        <w:rPr>
          <w:rFonts w:hint="default" w:ascii="Times New Roman" w:hAnsi="Times New Roman" w:eastAsia="Times New Roman" w:cs="Times New Roman"/>
          <w:b/>
          <w:bCs/>
          <w:spacing w:val="-1"/>
          <w:sz w:val="20"/>
          <w:szCs w:val="20"/>
        </w:rPr>
        <w:t>winter 2016-2018</w:t>
      </w:r>
    </w:p>
    <w:p>
      <w:pPr>
        <w:widowControl w:val="0"/>
        <w:tabs>
          <w:tab w:val="left" w:pos="820"/>
        </w:tabs>
        <w:spacing w:after="0" w:line="240" w:lineRule="auto"/>
        <w:ind w:left="360" w:right="-20"/>
        <w:rPr>
          <w:rFonts w:hint="default" w:ascii="Times New Roman" w:hAnsi="Times New Roman" w:eastAsia="Times New Roman" w:cs="Times New Roman"/>
          <w:spacing w:val="-1"/>
          <w:sz w:val="20"/>
          <w:szCs w:val="20"/>
        </w:rPr>
      </w:pPr>
      <w:r>
        <w:rPr>
          <w:rFonts w:hint="default" w:ascii="Times New Roman" w:hAnsi="Times New Roman" w:eastAsia="Times New Roman" w:cs="Times New Roman"/>
          <w:spacing w:val="-1"/>
          <w:sz w:val="20"/>
          <w:szCs w:val="20"/>
        </w:rPr>
        <w:t xml:space="preserve">Food packing for ‘’Spark’’ foundation                                                                                                                   </w:t>
      </w:r>
      <w:r>
        <w:rPr>
          <w:rFonts w:hint="default" w:ascii="Times New Roman" w:hAnsi="Times New Roman" w:eastAsia="Times New Roman" w:cs="Times New Roman"/>
          <w:b/>
          <w:bCs/>
          <w:spacing w:val="-1"/>
          <w:sz w:val="20"/>
          <w:szCs w:val="20"/>
        </w:rPr>
        <w:t>Spring 2020</w:t>
      </w:r>
    </w:p>
    <w:p>
      <w:pPr>
        <w:widowControl w:val="0"/>
        <w:tabs>
          <w:tab w:val="left" w:pos="820"/>
        </w:tabs>
        <w:spacing w:after="0" w:line="240" w:lineRule="auto"/>
        <w:ind w:left="360" w:right="-20"/>
        <w:rPr>
          <w:rFonts w:hint="default" w:ascii="Times New Roman" w:hAnsi="Times New Roman" w:eastAsia="Times New Roman" w:cs="Times New Roman"/>
          <w:sz w:val="20"/>
          <w:szCs w:val="20"/>
        </w:rPr>
      </w:pPr>
      <w:r>
        <w:rPr>
          <w:rFonts w:hint="default" w:ascii="Times New Roman" w:hAnsi="Times New Roman" w:eastAsia="Times New Roman" w:cs="Times New Roman"/>
          <w:spacing w:val="-1"/>
          <w:sz w:val="20"/>
          <w:szCs w:val="20"/>
        </w:rPr>
        <w:t xml:space="preserve">Charity event for Miami Beach tennis club                                                                                                                  </w:t>
      </w:r>
      <w:r>
        <w:rPr>
          <w:rFonts w:hint="default" w:ascii="Times New Roman" w:hAnsi="Times New Roman" w:eastAsia="Times New Roman" w:cs="Times New Roman"/>
          <w:b/>
          <w:bCs/>
          <w:spacing w:val="-1"/>
          <w:sz w:val="20"/>
          <w:szCs w:val="20"/>
        </w:rPr>
        <w:t>fall 2021</w:t>
      </w:r>
    </w:p>
    <w:p>
      <w:pPr>
        <w:spacing w:after="0" w:line="240" w:lineRule="auto"/>
        <w:rPr>
          <w:rFonts w:hint="default" w:ascii="Times New Roman" w:hAnsi="Times New Roman" w:cs="Times New Roman"/>
          <w:b/>
          <w:bCs/>
          <w:sz w:val="20"/>
          <w:szCs w:val="20"/>
          <w:u w:val="single"/>
        </w:rPr>
      </w:pPr>
      <w:r>
        <w:rPr>
          <w:rFonts w:hint="default" w:ascii="Times New Roman" w:hAnsi="Times New Roman" w:cs="Times New Roman"/>
          <w:b/>
          <w:bCs/>
          <w:sz w:val="20"/>
          <w:szCs w:val="20"/>
          <w:u w:val="single"/>
        </w:rPr>
        <w:t xml:space="preserve"> </w:t>
      </w:r>
    </w:p>
    <w:sectPr>
      <w:type w:val="continuous"/>
      <w:pgSz w:w="12240" w:h="15840"/>
      <w:pgMar w:top="360" w:right="1080" w:bottom="3690" w:left="1080" w:header="72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2266C"/>
    <w:multiLevelType w:val="multilevel"/>
    <w:tmpl w:val="437226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9F468DC"/>
    <w:multiLevelType w:val="multilevel"/>
    <w:tmpl w:val="49F468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EA9DE9C"/>
    <w:multiLevelType w:val="singleLevel"/>
    <w:tmpl w:val="4EA9DE9C"/>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3">
    <w:nsid w:val="725B5E04"/>
    <w:multiLevelType w:val="multilevel"/>
    <w:tmpl w:val="725B5E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87"/>
    <w:rsid w:val="00007F69"/>
    <w:rsid w:val="000109B7"/>
    <w:rsid w:val="00012C25"/>
    <w:rsid w:val="00012C32"/>
    <w:rsid w:val="0001358E"/>
    <w:rsid w:val="000242B8"/>
    <w:rsid w:val="000410B6"/>
    <w:rsid w:val="00044B6D"/>
    <w:rsid w:val="000608B3"/>
    <w:rsid w:val="000615F1"/>
    <w:rsid w:val="00087616"/>
    <w:rsid w:val="0009422E"/>
    <w:rsid w:val="000966B3"/>
    <w:rsid w:val="000A72B6"/>
    <w:rsid w:val="000C0212"/>
    <w:rsid w:val="000C469A"/>
    <w:rsid w:val="00111628"/>
    <w:rsid w:val="001126EB"/>
    <w:rsid w:val="00124CF4"/>
    <w:rsid w:val="00161DEA"/>
    <w:rsid w:val="00191A20"/>
    <w:rsid w:val="00191C99"/>
    <w:rsid w:val="001922A9"/>
    <w:rsid w:val="00194DB7"/>
    <w:rsid w:val="001952BC"/>
    <w:rsid w:val="001A1A1B"/>
    <w:rsid w:val="001A4191"/>
    <w:rsid w:val="001B2DF2"/>
    <w:rsid w:val="001C3AEE"/>
    <w:rsid w:val="001D6672"/>
    <w:rsid w:val="001E0F31"/>
    <w:rsid w:val="001E5F33"/>
    <w:rsid w:val="00206896"/>
    <w:rsid w:val="0022682B"/>
    <w:rsid w:val="00273527"/>
    <w:rsid w:val="0028598C"/>
    <w:rsid w:val="00297E46"/>
    <w:rsid w:val="002B2D9B"/>
    <w:rsid w:val="002D2589"/>
    <w:rsid w:val="002F1789"/>
    <w:rsid w:val="003034E5"/>
    <w:rsid w:val="00313951"/>
    <w:rsid w:val="0033782B"/>
    <w:rsid w:val="003721CB"/>
    <w:rsid w:val="003736A4"/>
    <w:rsid w:val="00390022"/>
    <w:rsid w:val="003919B1"/>
    <w:rsid w:val="003950D9"/>
    <w:rsid w:val="003B1EA3"/>
    <w:rsid w:val="003C32B1"/>
    <w:rsid w:val="003C483C"/>
    <w:rsid w:val="003E3C09"/>
    <w:rsid w:val="003E71FE"/>
    <w:rsid w:val="00402BF3"/>
    <w:rsid w:val="00405BB1"/>
    <w:rsid w:val="004221F5"/>
    <w:rsid w:val="004266E5"/>
    <w:rsid w:val="004564D0"/>
    <w:rsid w:val="0046440B"/>
    <w:rsid w:val="00484616"/>
    <w:rsid w:val="004935A1"/>
    <w:rsid w:val="004A5BA5"/>
    <w:rsid w:val="004C0869"/>
    <w:rsid w:val="004C08F7"/>
    <w:rsid w:val="004D142A"/>
    <w:rsid w:val="004D3949"/>
    <w:rsid w:val="004D685D"/>
    <w:rsid w:val="004D7DD6"/>
    <w:rsid w:val="004F3A7B"/>
    <w:rsid w:val="0051092D"/>
    <w:rsid w:val="00512D1B"/>
    <w:rsid w:val="00516D21"/>
    <w:rsid w:val="00543509"/>
    <w:rsid w:val="00544D42"/>
    <w:rsid w:val="00547A22"/>
    <w:rsid w:val="0055718D"/>
    <w:rsid w:val="005612B0"/>
    <w:rsid w:val="005B0526"/>
    <w:rsid w:val="005B07C2"/>
    <w:rsid w:val="005B742E"/>
    <w:rsid w:val="005C05B8"/>
    <w:rsid w:val="005D3520"/>
    <w:rsid w:val="005D5ACC"/>
    <w:rsid w:val="005D733E"/>
    <w:rsid w:val="005E2AFB"/>
    <w:rsid w:val="005E42A7"/>
    <w:rsid w:val="005F5FE5"/>
    <w:rsid w:val="0060076F"/>
    <w:rsid w:val="00603DB7"/>
    <w:rsid w:val="006A7466"/>
    <w:rsid w:val="006C57A6"/>
    <w:rsid w:val="006C6BB4"/>
    <w:rsid w:val="006F59AC"/>
    <w:rsid w:val="00707B88"/>
    <w:rsid w:val="0071045B"/>
    <w:rsid w:val="00735361"/>
    <w:rsid w:val="00740BA8"/>
    <w:rsid w:val="00755CDB"/>
    <w:rsid w:val="0076177D"/>
    <w:rsid w:val="00766DA1"/>
    <w:rsid w:val="007750CB"/>
    <w:rsid w:val="00784AC5"/>
    <w:rsid w:val="00795D92"/>
    <w:rsid w:val="007C5D4C"/>
    <w:rsid w:val="007D09C6"/>
    <w:rsid w:val="007D2C1F"/>
    <w:rsid w:val="007E156C"/>
    <w:rsid w:val="007E67A0"/>
    <w:rsid w:val="0081040B"/>
    <w:rsid w:val="00810A6D"/>
    <w:rsid w:val="00813477"/>
    <w:rsid w:val="0084294F"/>
    <w:rsid w:val="00844456"/>
    <w:rsid w:val="0085412C"/>
    <w:rsid w:val="0086640A"/>
    <w:rsid w:val="008A309D"/>
    <w:rsid w:val="008B0F52"/>
    <w:rsid w:val="008B1825"/>
    <w:rsid w:val="008B195E"/>
    <w:rsid w:val="008B7960"/>
    <w:rsid w:val="008F1691"/>
    <w:rsid w:val="00905718"/>
    <w:rsid w:val="009377C1"/>
    <w:rsid w:val="0094522F"/>
    <w:rsid w:val="00953C99"/>
    <w:rsid w:val="00961016"/>
    <w:rsid w:val="009A0D0F"/>
    <w:rsid w:val="009B0CA1"/>
    <w:rsid w:val="009B3E45"/>
    <w:rsid w:val="009B4BA9"/>
    <w:rsid w:val="009D0008"/>
    <w:rsid w:val="009D6B63"/>
    <w:rsid w:val="009E23B5"/>
    <w:rsid w:val="00A03286"/>
    <w:rsid w:val="00A12386"/>
    <w:rsid w:val="00A16BCE"/>
    <w:rsid w:val="00A24FBA"/>
    <w:rsid w:val="00A2542F"/>
    <w:rsid w:val="00A27DC4"/>
    <w:rsid w:val="00A3768C"/>
    <w:rsid w:val="00A40C0E"/>
    <w:rsid w:val="00A527CE"/>
    <w:rsid w:val="00A56B77"/>
    <w:rsid w:val="00A720AF"/>
    <w:rsid w:val="00A73D66"/>
    <w:rsid w:val="00A852AA"/>
    <w:rsid w:val="00A86236"/>
    <w:rsid w:val="00A865D3"/>
    <w:rsid w:val="00A915F9"/>
    <w:rsid w:val="00AA18F0"/>
    <w:rsid w:val="00AA320E"/>
    <w:rsid w:val="00AA76AF"/>
    <w:rsid w:val="00AD018A"/>
    <w:rsid w:val="00AE4496"/>
    <w:rsid w:val="00AF34C3"/>
    <w:rsid w:val="00AF6636"/>
    <w:rsid w:val="00B17AD2"/>
    <w:rsid w:val="00B17CA1"/>
    <w:rsid w:val="00B27FF6"/>
    <w:rsid w:val="00B373D0"/>
    <w:rsid w:val="00B513E2"/>
    <w:rsid w:val="00B86333"/>
    <w:rsid w:val="00BA1F68"/>
    <w:rsid w:val="00BE39FB"/>
    <w:rsid w:val="00BE4EDA"/>
    <w:rsid w:val="00BE70A9"/>
    <w:rsid w:val="00BF097B"/>
    <w:rsid w:val="00C06B04"/>
    <w:rsid w:val="00C15AA7"/>
    <w:rsid w:val="00C21C84"/>
    <w:rsid w:val="00C463DB"/>
    <w:rsid w:val="00C518C7"/>
    <w:rsid w:val="00C608FD"/>
    <w:rsid w:val="00C6275A"/>
    <w:rsid w:val="00C75CBE"/>
    <w:rsid w:val="00C81B90"/>
    <w:rsid w:val="00C84019"/>
    <w:rsid w:val="00C9089C"/>
    <w:rsid w:val="00C940FE"/>
    <w:rsid w:val="00C94684"/>
    <w:rsid w:val="00CA2337"/>
    <w:rsid w:val="00CB583C"/>
    <w:rsid w:val="00CC23A5"/>
    <w:rsid w:val="00CC45BA"/>
    <w:rsid w:val="00D01A92"/>
    <w:rsid w:val="00D04CC9"/>
    <w:rsid w:val="00D31601"/>
    <w:rsid w:val="00D3441A"/>
    <w:rsid w:val="00D42CF3"/>
    <w:rsid w:val="00D70404"/>
    <w:rsid w:val="00D71B30"/>
    <w:rsid w:val="00D85351"/>
    <w:rsid w:val="00D931EB"/>
    <w:rsid w:val="00DA24AC"/>
    <w:rsid w:val="00DC0965"/>
    <w:rsid w:val="00DC26DE"/>
    <w:rsid w:val="00DC43F0"/>
    <w:rsid w:val="00DD656E"/>
    <w:rsid w:val="00E03532"/>
    <w:rsid w:val="00E1357A"/>
    <w:rsid w:val="00E52D3E"/>
    <w:rsid w:val="00E654E7"/>
    <w:rsid w:val="00E77E90"/>
    <w:rsid w:val="00E938AD"/>
    <w:rsid w:val="00E94987"/>
    <w:rsid w:val="00E97BDA"/>
    <w:rsid w:val="00EB0701"/>
    <w:rsid w:val="00EE03F3"/>
    <w:rsid w:val="00EE0A18"/>
    <w:rsid w:val="00EE164C"/>
    <w:rsid w:val="00F06DCF"/>
    <w:rsid w:val="00F25D61"/>
    <w:rsid w:val="00F409CA"/>
    <w:rsid w:val="00F465FE"/>
    <w:rsid w:val="00F57B78"/>
    <w:rsid w:val="00F929A8"/>
    <w:rsid w:val="00F93BA9"/>
    <w:rsid w:val="00F9746E"/>
    <w:rsid w:val="00FF1223"/>
    <w:rsid w:val="00FF63F0"/>
    <w:rsid w:val="00FF7836"/>
    <w:rsid w:val="05986F6F"/>
    <w:rsid w:val="0AB50E2B"/>
    <w:rsid w:val="0B8C4C9B"/>
    <w:rsid w:val="10423AAD"/>
    <w:rsid w:val="1A1104E0"/>
    <w:rsid w:val="2228635C"/>
    <w:rsid w:val="27D44D15"/>
    <w:rsid w:val="2A54388D"/>
    <w:rsid w:val="2EEC6CD1"/>
    <w:rsid w:val="30BA54D8"/>
    <w:rsid w:val="329D554D"/>
    <w:rsid w:val="39C9727C"/>
    <w:rsid w:val="3AD9442A"/>
    <w:rsid w:val="3D004105"/>
    <w:rsid w:val="3FD8253A"/>
    <w:rsid w:val="47FB7228"/>
    <w:rsid w:val="48582728"/>
    <w:rsid w:val="4FCF0FB0"/>
    <w:rsid w:val="546C2EAC"/>
    <w:rsid w:val="59165832"/>
    <w:rsid w:val="5E271BEC"/>
    <w:rsid w:val="61EB473F"/>
    <w:rsid w:val="65250DE6"/>
    <w:rsid w:val="658D439A"/>
    <w:rsid w:val="660074AF"/>
    <w:rsid w:val="66FF30DB"/>
    <w:rsid w:val="699325A7"/>
    <w:rsid w:val="72D51E9D"/>
    <w:rsid w:val="77A3747D"/>
    <w:rsid w:val="78220A61"/>
    <w:rsid w:val="7CC24DD5"/>
    <w:rsid w:val="7F5111D7"/>
    <w:rsid w:val="7F713A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Normal (Web)"/>
    <w:basedOn w:val="1"/>
    <w:semiHidden/>
    <w:unhideWhenUsed/>
    <w:uiPriority w:val="99"/>
    <w:rPr>
      <w:sz w:val="24"/>
      <w:szCs w:val="24"/>
    </w:r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style>
  <w:style w:type="character" w:customStyle="1" w:styleId="10">
    <w:name w:val="Footer Char"/>
    <w:basedOn w:val="2"/>
    <w:link w:val="4"/>
    <w:uiPriority w:val="99"/>
  </w:style>
  <w:style w:type="character" w:customStyle="1" w:styleId="11">
    <w:name w:val="Unresolved Mention1"/>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F704-8C12-40A0-A748-312DE2D80FDF}">
  <ds:schemaRefs/>
</ds:datastoreItem>
</file>

<file path=docProps/app.xml><?xml version="1.0" encoding="utf-8"?>
<Properties xmlns="http://schemas.openxmlformats.org/officeDocument/2006/extended-properties" xmlns:vt="http://schemas.openxmlformats.org/officeDocument/2006/docPropsVTypes">
  <Template>Normal.dotm</Template>
  <Company>Barry University</Company>
  <Pages>2</Pages>
  <Words>588</Words>
  <Characters>3897</Characters>
  <Lines>92</Lines>
  <Paragraphs>67</Paragraphs>
  <TotalTime>567</TotalTime>
  <ScaleCrop>false</ScaleCrop>
  <LinksUpToDate>false</LinksUpToDate>
  <CharactersWithSpaces>5305</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2023-11-16T09:11:00Z</dcterms:created>
  <dc:creator>Akdogan, Gurbet</dc:creator>
  <cp:lastModifiedBy>deniz</cp:lastModifiedBy>
  <cp:lastPrinted>2022-03-29T07:02:00Z</cp:lastPrinted>
  <dcterms:modified xsi:type="dcterms:W3CDTF">2024-03-06T02:10:16Z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b4699e2316fb4d11aadd9eac6ce35385e8cdb4dd764f359765d444c7e4de1fd4</vt:lpwstr>
  </property>
  <property fmtid="{D5CDD505-2E9C-101B-9397-08002B2CF9AE}" pid="3" name="KSOProductBuildVer">
    <vt:lpwstr>1033-11.2.0.11225</vt:lpwstr>
  </property>
  <property fmtid="{D5CDD505-2E9C-101B-9397-08002B2CF9AE}" pid="4" name="ICV">
    <vt:lpwstr>92D70911FAB442ED94FE81FCB6248498</vt:lpwstr>
  </property>
</Properties>
</file>